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C954" w14:textId="77777777" w:rsidR="00DD0832" w:rsidRDefault="00DD0832" w:rsidP="00DD08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0ABDEFE" w14:textId="77777777" w:rsidR="000E0195" w:rsidRDefault="000E0195" w:rsidP="000E01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560" w:right="-2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072612BA" w14:textId="06E66B37" w:rsidR="00DD0832" w:rsidRPr="00DD0832" w:rsidRDefault="00DD0832" w:rsidP="000E01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560" w:right="-2" w:firstLine="708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 w:rsidRPr="00DD0832">
        <w:rPr>
          <w:rFonts w:ascii="Times New Roman" w:eastAsia="Times New Roman" w:hAnsi="Times New Roman" w:cs="Times New Roman"/>
          <w:i/>
          <w:iCs/>
          <w:lang w:eastAsia="it-IT"/>
        </w:rPr>
        <w:t xml:space="preserve">Comunicato stampa n. </w:t>
      </w:r>
      <w:r w:rsidR="000E0195">
        <w:rPr>
          <w:rFonts w:ascii="Times New Roman" w:eastAsia="Times New Roman" w:hAnsi="Times New Roman" w:cs="Times New Roman"/>
          <w:i/>
          <w:iCs/>
          <w:lang w:eastAsia="it-IT"/>
        </w:rPr>
        <w:t>6</w:t>
      </w:r>
    </w:p>
    <w:p w14:paraId="5AA9249D" w14:textId="77777777" w:rsidR="00DD0832" w:rsidRPr="000E0195" w:rsidRDefault="00DD0832" w:rsidP="00DD08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10"/>
          <w:szCs w:val="10"/>
          <w:lang w:eastAsia="it-IT"/>
        </w:rPr>
      </w:pPr>
    </w:p>
    <w:p w14:paraId="25EE79F9" w14:textId="03D020F2" w:rsidR="00DD0832" w:rsidRPr="00DD0832" w:rsidRDefault="00DD0832" w:rsidP="00DD0832">
      <w:pPr>
        <w:spacing w:after="0" w:line="240" w:lineRule="auto"/>
        <w:ind w:left="2268" w:right="-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D0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EIMA 2026: </w:t>
      </w:r>
      <w:r w:rsidR="00E65BDF" w:rsidRPr="00E65B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 nuove sfide della meccanica agricola</w:t>
      </w:r>
    </w:p>
    <w:p w14:paraId="48C9FE41" w14:textId="77777777" w:rsidR="00DD0832" w:rsidRPr="000E0195" w:rsidRDefault="00DD0832" w:rsidP="00DD0832">
      <w:pPr>
        <w:spacing w:after="0" w:line="240" w:lineRule="auto"/>
        <w:ind w:left="2268" w:right="-568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it-IT"/>
        </w:rPr>
      </w:pPr>
    </w:p>
    <w:p w14:paraId="5B1362CB" w14:textId="6006ECD7" w:rsidR="00E65BDF" w:rsidRDefault="00DD0832" w:rsidP="00E65BDF">
      <w:pPr>
        <w:spacing w:after="0" w:line="240" w:lineRule="auto"/>
        <w:ind w:left="2268" w:right="-568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DD0832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Presentata ques</w:t>
      </w:r>
      <w:r w:rsidR="00590319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t</w:t>
      </w:r>
      <w:r w:rsidRPr="00DD0832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a</w:t>
      </w:r>
      <w:r w:rsidR="00590319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mattina a </w:t>
      </w:r>
      <w:r w:rsidRPr="00DD0832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Sa</w:t>
      </w:r>
      <w:r w:rsidR="00E65BD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lonicco </w:t>
      </w:r>
      <w:r w:rsidRPr="00DD0832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la prossima edizione di EIMA International. </w:t>
      </w:r>
      <w:r w:rsidR="00E65BD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Macchine e tecnologie </w:t>
      </w:r>
      <w:r w:rsidRPr="00DD0832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per ogni modello di agricoltura. </w:t>
      </w:r>
      <w:r w:rsidR="00E65BD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Attesi oltre 2.500 operatori dalla Grecia. </w:t>
      </w:r>
      <w:r w:rsidRPr="00DD0832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Nel programma dei convegni anche un Forum sulle prospettive degli accordi commerciali UE-Mercosur per i settori dell’agricoltura e dell’agroindustria</w:t>
      </w:r>
      <w:r w:rsidR="00E65BD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, e incontri tecnici sulle colture mediterranee e sulle bioenergie.</w:t>
      </w:r>
    </w:p>
    <w:p w14:paraId="57CA96B8" w14:textId="77777777" w:rsidR="00E65BDF" w:rsidRPr="000E0195" w:rsidRDefault="00E65BDF" w:rsidP="00E65BDF">
      <w:pPr>
        <w:spacing w:after="0" w:line="240" w:lineRule="auto"/>
        <w:ind w:left="2268" w:right="-568"/>
        <w:jc w:val="both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lang w:eastAsia="it-IT"/>
        </w:rPr>
      </w:pPr>
    </w:p>
    <w:p w14:paraId="60FCB612" w14:textId="0850772F" w:rsidR="007C69C9" w:rsidRPr="00E65BDF" w:rsidRDefault="00E65BDF" w:rsidP="000E0195">
      <w:pPr>
        <w:spacing w:after="0" w:line="240" w:lineRule="auto"/>
        <w:ind w:left="2268" w:right="-568"/>
        <w:jc w:val="both"/>
        <w:rPr>
          <w:rFonts w:ascii="Times New Roman" w:eastAsia="Times New Roman" w:hAnsi="Times New Roman" w:cs="Times New Roman"/>
          <w:lang w:eastAsia="it-IT"/>
        </w:rPr>
      </w:pPr>
      <w:r w:rsidRPr="00E65BDF">
        <w:rPr>
          <w:rFonts w:ascii="Times New Roman" w:eastAsia="Times New Roman" w:hAnsi="Times New Roman" w:cs="Times New Roman"/>
          <w:lang w:eastAsia="it-IT"/>
        </w:rPr>
        <w:t>L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 xml:space="preserve">a domanda di macchine agricole è destinata a crescere a livello mondiale. </w:t>
      </w:r>
      <w:r w:rsidR="00DD0832" w:rsidRPr="00E65BDF">
        <w:rPr>
          <w:rFonts w:ascii="Times New Roman" w:eastAsia="Times New Roman" w:hAnsi="Times New Roman" w:cs="Times New Roman"/>
          <w:lang w:eastAsia="it-IT"/>
        </w:rPr>
        <w:t xml:space="preserve">Secondo 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>i dati FAO</w:t>
      </w:r>
      <w:r w:rsidR="00DD0832" w:rsidRPr="00E65BDF">
        <w:rPr>
          <w:rFonts w:ascii="Times New Roman" w:eastAsia="Times New Roman" w:hAnsi="Times New Roman" w:cs="Times New Roman"/>
          <w:lang w:eastAsia="it-IT"/>
        </w:rPr>
        <w:t xml:space="preserve">, 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 xml:space="preserve">nei quindici anni compresi tra il 2010 e il 2024 l’output globale </w:t>
      </w:r>
      <w:r w:rsidR="00DD0832" w:rsidRPr="00E65BDF">
        <w:rPr>
          <w:rFonts w:ascii="Times New Roman" w:eastAsia="Times New Roman" w:hAnsi="Times New Roman" w:cs="Times New Roman"/>
          <w:lang w:eastAsia="it-IT"/>
        </w:rPr>
        <w:t xml:space="preserve">di cereali 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>è cresciuto del 27%, raggiungendo a fine 2024 un volume complessivo pari a 3,1 miliardi di tonnellate. Il forte incremento produttivo è imputabile sia allo sfruttamento di nuovi terreni – nel 2024 sono stati messi a coltivazione ulteriori 197 milioni di ettari per una superficie totale pari a 1,5 miliardi di ettari – che al miglioramento delle rese e della produttività.</w:t>
      </w:r>
      <w:r w:rsidR="00DD0832" w:rsidRPr="00E65BDF">
        <w:rPr>
          <w:rFonts w:ascii="Times New Roman" w:eastAsia="Times New Roman" w:hAnsi="Times New Roman" w:cs="Times New Roman"/>
          <w:lang w:eastAsia="it-IT"/>
        </w:rPr>
        <w:t xml:space="preserve"> In forte crescita è anche la produzione di oleaginose (+50% </w:t>
      </w:r>
      <w:r>
        <w:rPr>
          <w:rFonts w:ascii="Times New Roman" w:eastAsia="Times New Roman" w:hAnsi="Times New Roman" w:cs="Times New Roman"/>
          <w:lang w:eastAsia="it-IT"/>
        </w:rPr>
        <w:t>dal 2010 al 2024</w:t>
      </w:r>
      <w:r w:rsidR="00DD0832" w:rsidRPr="00E65BDF">
        <w:rPr>
          <w:rFonts w:ascii="Times New Roman" w:eastAsia="Times New Roman" w:hAnsi="Times New Roman" w:cs="Times New Roman"/>
          <w:lang w:eastAsia="it-IT"/>
        </w:rPr>
        <w:t>) e d</w:t>
      </w:r>
      <w:r w:rsidR="007C69C9" w:rsidRPr="00E65BDF">
        <w:rPr>
          <w:rFonts w:ascii="Times New Roman" w:eastAsia="Times New Roman" w:hAnsi="Times New Roman" w:cs="Times New Roman"/>
          <w:lang w:eastAsia="it-IT"/>
        </w:rPr>
        <w:t>i</w:t>
      </w:r>
      <w:r w:rsidR="00DD0832" w:rsidRPr="00E65BDF">
        <w:rPr>
          <w:rFonts w:ascii="Times New Roman" w:eastAsia="Times New Roman" w:hAnsi="Times New Roman" w:cs="Times New Roman"/>
          <w:lang w:eastAsia="it-IT"/>
        </w:rPr>
        <w:t xml:space="preserve"> carne (+26%). </w:t>
      </w:r>
      <w:r w:rsidR="007C69C9" w:rsidRPr="00DD0832">
        <w:rPr>
          <w:rFonts w:ascii="Times New Roman" w:eastAsia="Times New Roman" w:hAnsi="Times New Roman" w:cs="Times New Roman"/>
          <w:lang w:eastAsia="it-IT"/>
        </w:rPr>
        <w:t>La FAO stima che nei prossimi dieci anni la domanda di derrate aumenterà complessivamente del 13%</w:t>
      </w:r>
      <w:r w:rsidR="007C69C9" w:rsidRPr="00E65BDF">
        <w:rPr>
          <w:rFonts w:ascii="Times New Roman" w:eastAsia="Times New Roman" w:hAnsi="Times New Roman" w:cs="Times New Roman"/>
          <w:lang w:eastAsia="it-IT"/>
        </w:rPr>
        <w:t>.</w:t>
      </w:r>
    </w:p>
    <w:p w14:paraId="53817ED7" w14:textId="77777777" w:rsidR="00590319" w:rsidRDefault="00DD0832" w:rsidP="00590319">
      <w:pPr>
        <w:spacing w:after="0" w:line="240" w:lineRule="auto"/>
        <w:ind w:left="2268" w:right="-569"/>
        <w:jc w:val="both"/>
        <w:rPr>
          <w:rFonts w:ascii="Times New Roman" w:eastAsia="Times New Roman" w:hAnsi="Times New Roman" w:cs="Times New Roman"/>
          <w:lang w:eastAsia="it-IT"/>
        </w:rPr>
      </w:pPr>
      <w:r w:rsidRPr="00E65BDF">
        <w:rPr>
          <w:rFonts w:ascii="Times New Roman" w:eastAsia="Times New Roman" w:hAnsi="Times New Roman" w:cs="Times New Roman"/>
          <w:lang w:eastAsia="it-IT"/>
        </w:rPr>
        <w:t xml:space="preserve">L’incremento della popolazione mondiale e l’evoluzione degli stili di consumo richiedono </w:t>
      </w:r>
      <w:r w:rsidR="00E65BDF">
        <w:rPr>
          <w:rFonts w:ascii="Times New Roman" w:eastAsia="Times New Roman" w:hAnsi="Times New Roman" w:cs="Times New Roman"/>
          <w:lang w:eastAsia="it-IT"/>
        </w:rPr>
        <w:t xml:space="preserve">dunque </w:t>
      </w:r>
      <w:r w:rsidRPr="00E65BDF">
        <w:rPr>
          <w:rFonts w:ascii="Times New Roman" w:eastAsia="Times New Roman" w:hAnsi="Times New Roman" w:cs="Times New Roman"/>
          <w:lang w:eastAsia="it-IT"/>
        </w:rPr>
        <w:t>uno sfruttamento dei terreni sempre maggiore e un migliore utilizzo delle risorse naturali, quindi una meccanizzazione sempre più ampia e moderna. Questo la prospettiva nella quale si colloca EIMA International, la grande esposizione delle macchine, delle tecnologie e della componentistica per l’agricoltura e la cura del verde, che si tiene alla Fiera di Bologna dal 10 al 14 novembre prossimo, e che è stata presentata quest</w:t>
      </w:r>
      <w:r w:rsidR="00590319">
        <w:rPr>
          <w:rFonts w:ascii="Times New Roman" w:eastAsia="Times New Roman" w:hAnsi="Times New Roman" w:cs="Times New Roman"/>
          <w:lang w:eastAsia="it-IT"/>
        </w:rPr>
        <w:t xml:space="preserve">a mattina </w:t>
      </w:r>
      <w:r w:rsidRPr="00E65BDF">
        <w:rPr>
          <w:rFonts w:ascii="Times New Roman" w:eastAsia="Times New Roman" w:hAnsi="Times New Roman" w:cs="Times New Roman"/>
          <w:lang w:eastAsia="it-IT"/>
        </w:rPr>
        <w:t xml:space="preserve"> a Salonicco nel contesto di </w:t>
      </w:r>
      <w:proofErr w:type="spellStart"/>
      <w:r w:rsidRPr="00E65BDF">
        <w:rPr>
          <w:rFonts w:ascii="Times New Roman" w:eastAsia="Times New Roman" w:hAnsi="Times New Roman" w:cs="Times New Roman"/>
          <w:lang w:eastAsia="it-IT"/>
        </w:rPr>
        <w:t>Agrotica</w:t>
      </w:r>
      <w:proofErr w:type="spellEnd"/>
      <w:r w:rsidR="00834C87">
        <w:rPr>
          <w:rFonts w:ascii="Times New Roman" w:eastAsia="Times New Roman" w:hAnsi="Times New Roman" w:cs="Times New Roman"/>
          <w:lang w:eastAsia="it-IT"/>
        </w:rPr>
        <w:t>, moderata dal giornalista Teodoro Sdroulias</w:t>
      </w:r>
      <w:r w:rsidRPr="00E65BDF">
        <w:rPr>
          <w:rFonts w:ascii="Times New Roman" w:eastAsia="Times New Roman" w:hAnsi="Times New Roman" w:cs="Times New Roman"/>
          <w:lang w:eastAsia="it-IT"/>
        </w:rPr>
        <w:t xml:space="preserve">. </w:t>
      </w:r>
      <w:r w:rsidR="007C69C9" w:rsidRPr="00E65BDF">
        <w:rPr>
          <w:rFonts w:ascii="Times New Roman" w:eastAsia="Times New Roman" w:hAnsi="Times New Roman" w:cs="Times New Roman"/>
          <w:lang w:eastAsia="it-IT"/>
        </w:rPr>
        <w:t xml:space="preserve">A dispetto di questa domanda di tecnologie potenzialmente molto consistente, il commercio delle macchine agricole è oggi frenato dai conflitti, dalle tensioni geopolitiche, dalle barriere doganali e dalla crescita complessiva dei costi di produzione, di trasporto e logistica. </w:t>
      </w:r>
      <w:r w:rsidRPr="00DD0832">
        <w:rPr>
          <w:rFonts w:ascii="Times New Roman" w:eastAsia="Times New Roman" w:hAnsi="Times New Roman" w:cs="Times New Roman"/>
          <w:lang w:eastAsia="it-IT"/>
        </w:rPr>
        <w:t xml:space="preserve">Le vendite globali di trattrici sono calate </w:t>
      </w:r>
      <w:r w:rsidR="007C69C9" w:rsidRPr="00E65BDF">
        <w:rPr>
          <w:rFonts w:ascii="Times New Roman" w:eastAsia="Times New Roman" w:hAnsi="Times New Roman" w:cs="Times New Roman"/>
          <w:lang w:eastAsia="it-IT"/>
        </w:rPr>
        <w:t xml:space="preserve">già nel 2023 </w:t>
      </w:r>
      <w:r w:rsidRPr="00DD0832">
        <w:rPr>
          <w:rFonts w:ascii="Times New Roman" w:eastAsia="Times New Roman" w:hAnsi="Times New Roman" w:cs="Times New Roman"/>
          <w:lang w:eastAsia="it-IT"/>
        </w:rPr>
        <w:t>dell’8% (2,2 milioni di mezzi in totale)</w:t>
      </w:r>
      <w:r w:rsidR="007C69C9" w:rsidRPr="00E65BDF">
        <w:rPr>
          <w:rFonts w:ascii="Times New Roman" w:eastAsia="Times New Roman" w:hAnsi="Times New Roman" w:cs="Times New Roman"/>
          <w:lang w:eastAsia="it-IT"/>
        </w:rPr>
        <w:t>,</w:t>
      </w:r>
      <w:r w:rsidRPr="00DD0832">
        <w:rPr>
          <w:rFonts w:ascii="Times New Roman" w:eastAsia="Times New Roman" w:hAnsi="Times New Roman" w:cs="Times New Roman"/>
          <w:lang w:eastAsia="it-IT"/>
        </w:rPr>
        <w:t xml:space="preserve"> di un ulteriore 8% (2 milioni di unità) nel 2024, e i dati </w:t>
      </w:r>
      <w:r w:rsidR="007C69C9" w:rsidRPr="00E65BDF">
        <w:rPr>
          <w:rFonts w:ascii="Times New Roman" w:eastAsia="Times New Roman" w:hAnsi="Times New Roman" w:cs="Times New Roman"/>
          <w:lang w:eastAsia="it-IT"/>
        </w:rPr>
        <w:t xml:space="preserve">stimati per il 2025 </w:t>
      </w:r>
      <w:r w:rsidRPr="00DD0832">
        <w:rPr>
          <w:rFonts w:ascii="Times New Roman" w:eastAsia="Times New Roman" w:hAnsi="Times New Roman" w:cs="Times New Roman"/>
          <w:lang w:eastAsia="it-IT"/>
        </w:rPr>
        <w:t xml:space="preserve">indicano una contrazione </w:t>
      </w:r>
      <w:r w:rsidR="009934BB" w:rsidRPr="00E65BDF">
        <w:rPr>
          <w:rFonts w:ascii="Times New Roman" w:eastAsia="Times New Roman" w:hAnsi="Times New Roman" w:cs="Times New Roman"/>
          <w:lang w:eastAsia="it-IT"/>
        </w:rPr>
        <w:t xml:space="preserve">ulteriore, mentre lo scoppio della guerra in Medioriente avrà riflessi economici e politici molto pesanti nei prossimi mesi. “La rassegna dell’EIMA </w:t>
      </w:r>
      <w:r w:rsidR="00590319">
        <w:rPr>
          <w:rFonts w:ascii="Times New Roman" w:eastAsia="Times New Roman" w:hAnsi="Times New Roman" w:cs="Times New Roman"/>
          <w:lang w:eastAsia="it-IT"/>
        </w:rPr>
        <w:t>-</w:t>
      </w:r>
      <w:r w:rsidR="009934BB" w:rsidRPr="00E65BDF">
        <w:rPr>
          <w:rFonts w:ascii="Times New Roman" w:eastAsia="Times New Roman" w:hAnsi="Times New Roman" w:cs="Times New Roman"/>
          <w:lang w:eastAsia="it-IT"/>
        </w:rPr>
        <w:t xml:space="preserve"> ha detto nel corso della conferenza Davide Gallarate,</w:t>
      </w:r>
      <w:r w:rsidR="00590319">
        <w:rPr>
          <w:rFonts w:ascii="Times New Roman" w:eastAsia="Times New Roman" w:hAnsi="Times New Roman" w:cs="Times New Roman"/>
          <w:lang w:eastAsia="it-IT"/>
        </w:rPr>
        <w:t xml:space="preserve"> </w:t>
      </w:r>
      <w:r w:rsidR="009934BB" w:rsidRPr="00E65BDF">
        <w:rPr>
          <w:rFonts w:ascii="Times New Roman" w:eastAsia="Times New Roman" w:hAnsi="Times New Roman" w:cs="Times New Roman"/>
          <w:lang w:eastAsia="it-IT"/>
        </w:rPr>
        <w:t xml:space="preserve">dell’Ufficio Eventi di FederUnacoma, la federazione dei costruttori italiani che è organizzatrice diretta della manifestazione - avrà dunque il compito di rilanciare la cooperazione fra i Paesi, favorire l’incontro fra domanda e offerta di tecnologie, dialogare con le istituzioni e con il mondo politico per elaborare </w:t>
      </w:r>
      <w:r w:rsidR="00291A0E" w:rsidRPr="00E65BDF">
        <w:rPr>
          <w:rFonts w:ascii="Times New Roman" w:eastAsia="Times New Roman" w:hAnsi="Times New Roman" w:cs="Times New Roman"/>
          <w:lang w:eastAsia="it-IT"/>
        </w:rPr>
        <w:t xml:space="preserve">soluzioni </w:t>
      </w:r>
      <w:r w:rsidR="009934BB" w:rsidRPr="00E65BDF">
        <w:rPr>
          <w:rFonts w:ascii="Times New Roman" w:eastAsia="Times New Roman" w:hAnsi="Times New Roman" w:cs="Times New Roman"/>
          <w:lang w:eastAsia="it-IT"/>
        </w:rPr>
        <w:t>urgenti ed efficaci per il rilancio del settore</w:t>
      </w:r>
      <w:r w:rsidR="00291A0E" w:rsidRPr="00E65BDF">
        <w:rPr>
          <w:rFonts w:ascii="Times New Roman" w:eastAsia="Times New Roman" w:hAnsi="Times New Roman" w:cs="Times New Roman"/>
          <w:lang w:eastAsia="it-IT"/>
        </w:rPr>
        <w:t>”</w:t>
      </w:r>
      <w:r w:rsidR="009934BB" w:rsidRPr="00E65BDF">
        <w:rPr>
          <w:rFonts w:ascii="Times New Roman" w:eastAsia="Times New Roman" w:hAnsi="Times New Roman" w:cs="Times New Roman"/>
          <w:lang w:eastAsia="it-IT"/>
        </w:rPr>
        <w:t xml:space="preserve">. </w:t>
      </w:r>
      <w:r w:rsidR="00291A0E" w:rsidRPr="00E65BDF">
        <w:rPr>
          <w:rFonts w:ascii="Times New Roman" w:eastAsia="Times New Roman" w:hAnsi="Times New Roman" w:cs="Times New Roman"/>
          <w:lang w:eastAsia="it-IT"/>
        </w:rPr>
        <w:t xml:space="preserve">La meccanizzazione dell’agricoltura ha un particolare valore strategico </w:t>
      </w:r>
      <w:r w:rsidR="00590319">
        <w:rPr>
          <w:rFonts w:ascii="Times New Roman" w:eastAsia="Times New Roman" w:hAnsi="Times New Roman" w:cs="Times New Roman"/>
          <w:lang w:eastAsia="it-IT"/>
        </w:rPr>
        <w:t xml:space="preserve">- </w:t>
      </w:r>
      <w:r w:rsidR="00291A0E" w:rsidRPr="00E65BDF">
        <w:rPr>
          <w:rFonts w:ascii="Times New Roman" w:eastAsia="Times New Roman" w:hAnsi="Times New Roman" w:cs="Times New Roman"/>
          <w:lang w:eastAsia="it-IT"/>
        </w:rPr>
        <w:t xml:space="preserve">questo è emerso nel corso della conferenza stampa - e richiede politiche specifiche nelle diverse regioni del mondo, </w:t>
      </w:r>
      <w:r w:rsidR="00834C87">
        <w:rPr>
          <w:rFonts w:ascii="Times New Roman" w:eastAsia="Times New Roman" w:hAnsi="Times New Roman" w:cs="Times New Roman"/>
          <w:lang w:eastAsia="it-IT"/>
        </w:rPr>
        <w:t xml:space="preserve">fra le quali quella </w:t>
      </w:r>
      <w:r w:rsidR="00291A0E" w:rsidRPr="00E65BDF">
        <w:rPr>
          <w:rFonts w:ascii="Times New Roman" w:eastAsia="Times New Roman" w:hAnsi="Times New Roman" w:cs="Times New Roman"/>
          <w:lang w:eastAsia="it-IT"/>
        </w:rPr>
        <w:t>mediterranea dove si realizzano produzioni agricole di alta qualità e dove coesistono modelli di impresa molto diversi, dalle grandi aziende agricole con criteri di tipo industriale ai piccoli poderi a conduzione famigliare.</w:t>
      </w:r>
    </w:p>
    <w:p w14:paraId="6ED062B1" w14:textId="77777777" w:rsidR="00590319" w:rsidRDefault="00BD5EB0" w:rsidP="00590319">
      <w:pPr>
        <w:spacing w:after="0" w:line="240" w:lineRule="auto"/>
        <w:ind w:left="2268" w:right="-569"/>
        <w:jc w:val="both"/>
        <w:rPr>
          <w:rFonts w:ascii="Times New Roman" w:eastAsia="Times New Roman" w:hAnsi="Times New Roman" w:cs="Times New Roman"/>
          <w:shd w:val="clear" w:color="auto" w:fill="FFFFFF"/>
          <w:lang w:eastAsia="it-IT"/>
        </w:rPr>
      </w:pPr>
      <w:r w:rsidRPr="00E65BDF">
        <w:rPr>
          <w:rFonts w:ascii="Times New Roman" w:eastAsia="Times New Roman" w:hAnsi="Times New Roman" w:cs="Times New Roman"/>
          <w:lang w:eastAsia="it-IT"/>
        </w:rPr>
        <w:t xml:space="preserve">Per gli operatori dell’area mediterranea la rassegna dell’EIMA 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 xml:space="preserve">rappresenta una piattaforma </w:t>
      </w:r>
      <w:r w:rsidRPr="00E65BDF">
        <w:rPr>
          <w:rFonts w:ascii="Times New Roman" w:eastAsia="Times New Roman" w:hAnsi="Times New Roman" w:cs="Times New Roman"/>
          <w:lang w:eastAsia="it-IT"/>
        </w:rPr>
        <w:t xml:space="preserve">straordinariamente 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 xml:space="preserve">interessante, con gli oltre </w:t>
      </w:r>
      <w:r w:rsidR="00590319">
        <w:rPr>
          <w:rFonts w:ascii="Times New Roman" w:eastAsia="Times New Roman" w:hAnsi="Times New Roman" w:cs="Times New Roman"/>
          <w:lang w:eastAsia="it-IT"/>
        </w:rPr>
        <w:t>6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 xml:space="preserve">0 mila modelli esposti e con una gamma tra le più ricche nel panorama fieristico. “L’EIMA del prossimo novembre conferma la sua formula tradizionale, che prevede 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14 settori di specializzazione merceologica e sette Saloni tematici. Da quest’anno – ha aggiunto </w:t>
      </w:r>
      <w:r w:rsidR="00590319">
        <w:rPr>
          <w:rFonts w:ascii="Times New Roman" w:eastAsia="Times New Roman" w:hAnsi="Times New Roman" w:cs="Times New Roman"/>
          <w:shd w:val="clear" w:color="auto" w:fill="FFFFFF"/>
          <w:lang w:eastAsia="it-IT"/>
        </w:rPr>
        <w:t>Gallarate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 – ai consueti Saloni di EIMA ‘</w:t>
      </w:r>
      <w:r w:rsidR="00DD0832"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Energy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’</w:t>
      </w:r>
      <w:r w:rsidR="00DD0832"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, 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‘</w:t>
      </w:r>
      <w:r w:rsidR="00DD0832"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Component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i’</w:t>
      </w:r>
      <w:r w:rsidR="00DD0832"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, 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‘</w:t>
      </w:r>
      <w:proofErr w:type="spellStart"/>
      <w:r w:rsidR="00DD0832"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Idrotech</w:t>
      </w:r>
      <w:proofErr w:type="spellEnd"/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’</w:t>
      </w:r>
      <w:r w:rsidR="00DD0832"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, 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‘</w:t>
      </w:r>
      <w:r w:rsidR="00DD0832"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Digital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’ e ‘</w:t>
      </w:r>
      <w:r w:rsidR="00DD0832"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Green</w:t>
      </w:r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’, si aggiungono infatti i nuovi EIMA ‘</w:t>
      </w:r>
      <w:proofErr w:type="spellStart"/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Extend</w:t>
      </w:r>
      <w:proofErr w:type="spellEnd"/>
      <w:r w:rsidR="00DD0832"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’ ed EIMA ‘Campus’, dedicati rispettivamente agli enti che rappresentano la filiera agricola e </w:t>
      </w:r>
    </w:p>
    <w:p w14:paraId="4A1DF73C" w14:textId="77777777" w:rsidR="00590319" w:rsidRDefault="00590319" w:rsidP="00590319">
      <w:pPr>
        <w:spacing w:after="0" w:line="240" w:lineRule="auto"/>
        <w:ind w:left="2268" w:right="-569"/>
        <w:jc w:val="both"/>
        <w:rPr>
          <w:rFonts w:ascii="Times New Roman" w:eastAsia="Times New Roman" w:hAnsi="Times New Roman" w:cs="Times New Roman"/>
          <w:shd w:val="clear" w:color="auto" w:fill="FFFFFF"/>
          <w:lang w:eastAsia="it-IT"/>
        </w:rPr>
      </w:pPr>
    </w:p>
    <w:p w14:paraId="4D1943C5" w14:textId="77777777" w:rsidR="00590319" w:rsidRDefault="00590319" w:rsidP="00590319">
      <w:pPr>
        <w:spacing w:after="0" w:line="240" w:lineRule="auto"/>
        <w:ind w:left="2268" w:right="-569"/>
        <w:jc w:val="both"/>
        <w:rPr>
          <w:rFonts w:ascii="Times New Roman" w:eastAsia="Times New Roman" w:hAnsi="Times New Roman" w:cs="Times New Roman"/>
          <w:shd w:val="clear" w:color="auto" w:fill="FFFFFF"/>
          <w:lang w:eastAsia="it-IT"/>
        </w:rPr>
      </w:pPr>
    </w:p>
    <w:p w14:paraId="64C1AD75" w14:textId="7AA2A823" w:rsidR="002D4418" w:rsidRPr="00590319" w:rsidRDefault="00DD0832" w:rsidP="00590319">
      <w:pPr>
        <w:spacing w:after="0" w:line="240" w:lineRule="auto"/>
        <w:ind w:left="2268" w:right="-569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agromeccanica</w:t>
      </w:r>
      <w:proofErr w:type="spellEnd"/>
      <w:r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 globale e al mondo dell’università, della ricerca e della formazione”. Tra gli altri elementi di novità, il Padiglione 35, in via di realizzazione </w:t>
      </w:r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secondo gli standard più elevati dal punto di vista architettonico e funzionale</w:t>
      </w:r>
      <w:r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, e la riprogettazione degli spazi esterni dove si svolgono </w:t>
      </w:r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le prove dinamiche nelle aree di EIMA Energy, </w:t>
      </w:r>
      <w:proofErr w:type="spellStart"/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Tractor</w:t>
      </w:r>
      <w:proofErr w:type="spellEnd"/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of the </w:t>
      </w:r>
      <w:proofErr w:type="spellStart"/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Year</w:t>
      </w:r>
      <w:proofErr w:type="spellEnd"/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, Garden E-</w:t>
      </w:r>
      <w:proofErr w:type="spellStart"/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motion</w:t>
      </w:r>
      <w:proofErr w:type="spellEnd"/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, Contoterzista Driver Trophy</w:t>
      </w:r>
      <w:r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>,</w:t>
      </w:r>
      <w:r w:rsidRPr="00DD083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 xml:space="preserve"> oltre che di REAL, l’arena dedicata a robot e macchine ad alta automazione</w:t>
      </w:r>
      <w:r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. “Al centro di EIMA International saranno, ancora una   volta, il tema dell’innovazione, con la mostra-esposizione dei modelli vincitori del concorso Novità Tecniche – ha spiegato </w:t>
      </w:r>
      <w:r w:rsidRPr="00DD0832">
        <w:rPr>
          <w:rFonts w:ascii="Times New Roman" w:eastAsia="Times New Roman" w:hAnsi="Times New Roman" w:cs="Times New Roman"/>
          <w:lang w:eastAsia="it-IT"/>
        </w:rPr>
        <w:t>Girolamo Rossi, responsabile dell’ufficio Comunicazione e Cultura d’Impresa di FederUnacoma</w:t>
      </w:r>
      <w:r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 </w:t>
      </w:r>
      <w:r w:rsidR="00BD5EB0" w:rsidRPr="00E65BDF">
        <w:rPr>
          <w:rFonts w:ascii="Times New Roman" w:eastAsia="Times New Roman" w:hAnsi="Times New Roman" w:cs="Times New Roman"/>
          <w:shd w:val="clear" w:color="auto" w:fill="FFFFFF"/>
          <w:lang w:eastAsia="it-IT"/>
        </w:rPr>
        <w:t>–</w:t>
      </w:r>
      <w:r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 </w:t>
      </w:r>
      <w:r w:rsidR="00BD5EB0" w:rsidRPr="00E65BDF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e </w:t>
      </w:r>
      <w:r w:rsidRPr="00DD0832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quello dell’internazionalizzazione, con strutture e servizi espressamente dedicati all’accoglienza dei visitatori stranieri”. Nei cinque giorni della kermesse sono previste più 60 mila presenze estere, in rappresentanza di 150 Paesi e delegazioni ufficiali ICE da 80 Paesi. </w:t>
      </w:r>
      <w:r w:rsidR="00BD5EB0" w:rsidRPr="00E65BDF">
        <w:rPr>
          <w:rFonts w:ascii="Times New Roman" w:eastAsia="Times New Roman" w:hAnsi="Times New Roman" w:cs="Times New Roman"/>
          <w:shd w:val="clear" w:color="auto" w:fill="FFFFFF"/>
          <w:lang w:eastAsia="it-IT"/>
        </w:rPr>
        <w:t xml:space="preserve">Molti </w:t>
      </w:r>
      <w:r w:rsidR="002D4418" w:rsidRPr="00E65BDF">
        <w:rPr>
          <w:rFonts w:ascii="Times New Roman" w:eastAsia="Times New Roman" w:hAnsi="Times New Roman" w:cs="Times New Roman"/>
          <w:shd w:val="clear" w:color="auto" w:fill="FFFFFF"/>
          <w:lang w:eastAsia="it-IT"/>
        </w:rPr>
        <w:t>i visitatori attesi dalla Grecia, che nell’edizione di EIMA 2024 ha registrato 2.521 operatori ellenici, oltre che 17 industrie costruttrici.</w:t>
      </w:r>
    </w:p>
    <w:p w14:paraId="5C2F2BB3" w14:textId="76269EBE" w:rsidR="00E65BDF" w:rsidRPr="00E65BDF" w:rsidRDefault="00834C87" w:rsidP="00DD0832">
      <w:pPr>
        <w:spacing w:after="0" w:line="240" w:lineRule="auto"/>
        <w:ind w:left="2268" w:right="-568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“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>Ai temi politici ed economici è dedicato un programma di circa 150 eventi</w:t>
      </w:r>
      <w:r>
        <w:rPr>
          <w:rFonts w:ascii="Times New Roman" w:eastAsia="Times New Roman" w:hAnsi="Times New Roman" w:cs="Times New Roman"/>
          <w:lang w:eastAsia="it-IT"/>
        </w:rPr>
        <w:t xml:space="preserve"> – ha concluso Rossi – fra 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 xml:space="preserve">i quali il Forum sul tema “America Latina: la ‘mappa dei commerci’ nell’accordo Europa-Mercosur”, che analizzerà l’impatto del nuovo accordo sull’economia agricola e sulle filiere agroindustriali, particolarmente importanti per Paesi mediterranei come l’Italia e la </w:t>
      </w:r>
      <w:r w:rsidR="002D4418" w:rsidRPr="00E65BDF">
        <w:rPr>
          <w:rFonts w:ascii="Times New Roman" w:eastAsia="Times New Roman" w:hAnsi="Times New Roman" w:cs="Times New Roman"/>
          <w:lang w:eastAsia="it-IT"/>
        </w:rPr>
        <w:t>Grecia</w:t>
      </w:r>
      <w:r>
        <w:rPr>
          <w:rFonts w:ascii="Times New Roman" w:eastAsia="Times New Roman" w:hAnsi="Times New Roman" w:cs="Times New Roman"/>
          <w:lang w:eastAsia="it-IT"/>
        </w:rPr>
        <w:t>”</w:t>
      </w:r>
      <w:r w:rsidR="00DD0832" w:rsidRPr="00DD0832">
        <w:rPr>
          <w:rFonts w:ascii="Times New Roman" w:eastAsia="Times New Roman" w:hAnsi="Times New Roman" w:cs="Times New Roman"/>
          <w:lang w:eastAsia="it-IT"/>
        </w:rPr>
        <w:t>.</w:t>
      </w:r>
      <w:r w:rsidR="00B45D9E" w:rsidRPr="00E65BDF">
        <w:rPr>
          <w:rFonts w:ascii="Times New Roman" w:eastAsia="Times New Roman" w:hAnsi="Times New Roman" w:cs="Times New Roman"/>
          <w:lang w:eastAsia="it-IT"/>
        </w:rPr>
        <w:t xml:space="preserve"> In evidenza fra i temi tecnici quelli relativi alle colture tipiche del mediterraneo</w:t>
      </w:r>
      <w:r w:rsidR="00E65BDF" w:rsidRPr="00E65BDF">
        <w:rPr>
          <w:rFonts w:ascii="Times New Roman" w:eastAsia="Times New Roman" w:hAnsi="Times New Roman" w:cs="Times New Roman"/>
          <w:lang w:eastAsia="it-IT"/>
        </w:rPr>
        <w:t>, mentre nell’ambito di EIMA Energy sono previsti incontri dedicati alla produzione di energia da biomasse agricole e all’utilizzo di energia solare nelle aziende agricole.</w:t>
      </w:r>
    </w:p>
    <w:p w14:paraId="4AF59589" w14:textId="77777777" w:rsidR="00DD0832" w:rsidRPr="00DD0832" w:rsidRDefault="00DD0832" w:rsidP="00DD08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A767A24" w14:textId="3F583DB1" w:rsidR="00DD0832" w:rsidRPr="00DD0832" w:rsidRDefault="00DD0832" w:rsidP="00DD08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D08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</w:t>
      </w:r>
      <w:r w:rsidR="00E65B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alonicco, 13 marzo 2026</w:t>
      </w:r>
    </w:p>
    <w:p w14:paraId="0849D1CF" w14:textId="77777777" w:rsidR="00AF3D84" w:rsidRDefault="00AF3D84"/>
    <w:sectPr w:rsidR="00AF3D84" w:rsidSect="00DD0832">
      <w:headerReference w:type="default" r:id="rId6"/>
      <w:footerReference w:type="default" r:id="rId7"/>
      <w:pgSz w:w="11906" w:h="16838" w:code="9"/>
      <w:pgMar w:top="1418" w:right="1134" w:bottom="142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C314" w14:textId="77777777" w:rsidR="006D5E48" w:rsidRDefault="006D5E48">
      <w:pPr>
        <w:spacing w:after="0" w:line="240" w:lineRule="auto"/>
      </w:pPr>
      <w:r>
        <w:separator/>
      </w:r>
    </w:p>
  </w:endnote>
  <w:endnote w:type="continuationSeparator" w:id="0">
    <w:p w14:paraId="2C1E7439" w14:textId="77777777" w:rsidR="006D5E48" w:rsidRDefault="006D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371124"/>
      <w:docPartObj>
        <w:docPartGallery w:val="Page Numbers (Bottom of Page)"/>
        <w:docPartUnique/>
      </w:docPartObj>
    </w:sdtPr>
    <w:sdtContent>
      <w:p w14:paraId="626C41BC" w14:textId="77777777" w:rsidR="000E53AF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2A35C" w14:textId="77777777" w:rsidR="000E53AF" w:rsidRDefault="000E53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9F2A" w14:textId="77777777" w:rsidR="006D5E48" w:rsidRDefault="006D5E48">
      <w:pPr>
        <w:spacing w:after="0" w:line="240" w:lineRule="auto"/>
      </w:pPr>
      <w:r>
        <w:separator/>
      </w:r>
    </w:p>
  </w:footnote>
  <w:footnote w:type="continuationSeparator" w:id="0">
    <w:p w14:paraId="6A3EF187" w14:textId="77777777" w:rsidR="006D5E48" w:rsidRDefault="006D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9AF5" w14:textId="77777777" w:rsidR="000E53AF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67B81B" wp14:editId="300E93C4">
          <wp:simplePos x="0" y="0"/>
          <wp:positionH relativeFrom="column">
            <wp:posOffset>-677046</wp:posOffset>
          </wp:positionH>
          <wp:positionV relativeFrom="paragraph">
            <wp:posOffset>-415255</wp:posOffset>
          </wp:positionV>
          <wp:extent cx="7531023" cy="10660469"/>
          <wp:effectExtent l="0" t="0" r="635" b="0"/>
          <wp:wrapNone/>
          <wp:docPr id="1725065150" name="Immagine 172506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95800" name="Immagine 14208958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023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32"/>
    <w:rsid w:val="000E0195"/>
    <w:rsid w:val="000E53AF"/>
    <w:rsid w:val="00275B9C"/>
    <w:rsid w:val="00291A0E"/>
    <w:rsid w:val="002D4418"/>
    <w:rsid w:val="00323399"/>
    <w:rsid w:val="00590319"/>
    <w:rsid w:val="006D5E48"/>
    <w:rsid w:val="007C69C9"/>
    <w:rsid w:val="007E3772"/>
    <w:rsid w:val="00834C87"/>
    <w:rsid w:val="009934BB"/>
    <w:rsid w:val="00AF3D84"/>
    <w:rsid w:val="00B45D9E"/>
    <w:rsid w:val="00BD5EB0"/>
    <w:rsid w:val="00D16473"/>
    <w:rsid w:val="00D21CAB"/>
    <w:rsid w:val="00D2563B"/>
    <w:rsid w:val="00DD0832"/>
    <w:rsid w:val="00E6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4FC6"/>
  <w15:chartTrackingRefBased/>
  <w15:docId w15:val="{57BA69F6-B9C0-48AE-87D3-5FE403E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8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8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8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8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8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8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8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8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8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83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D08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D08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DD08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8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Girolamo Rossi</dc:creator>
  <cp:keywords/>
  <dc:description/>
  <cp:lastModifiedBy>Patrizia Menicucci</cp:lastModifiedBy>
  <cp:revision>3</cp:revision>
  <dcterms:created xsi:type="dcterms:W3CDTF">2026-03-11T09:51:00Z</dcterms:created>
  <dcterms:modified xsi:type="dcterms:W3CDTF">2026-03-11T09:55:00Z</dcterms:modified>
</cp:coreProperties>
</file>